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6B" w:rsidRDefault="00016932" w:rsidP="00E3216B">
      <w:pPr>
        <w:pStyle w:val="a6"/>
      </w:pP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-566420</wp:posOffset>
            </wp:positionV>
            <wp:extent cx="1057275" cy="723900"/>
            <wp:effectExtent l="19050" t="0" r="9525" b="0"/>
            <wp:wrapSquare wrapText="bothSides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-566420</wp:posOffset>
            </wp:positionV>
            <wp:extent cx="1859280" cy="904875"/>
            <wp:effectExtent l="19050" t="0" r="7620" b="0"/>
            <wp:wrapTopAndBottom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1410">
        <w:rPr>
          <w:b/>
          <w:bCs/>
        </w:rPr>
        <w:t xml:space="preserve">                                         </w:t>
      </w:r>
      <w:r w:rsidR="00E3216B">
        <w:rPr>
          <w:b/>
          <w:bCs/>
          <w:lang w:val="en-US"/>
        </w:rPr>
        <w:t xml:space="preserve"> </w:t>
      </w:r>
      <w:r w:rsidR="00E3216B">
        <w:rPr>
          <w:b/>
          <w:bCs/>
          <w:lang w:val="ru-RU"/>
        </w:rPr>
        <w:t>П</w:t>
      </w:r>
      <w:r w:rsidR="00E3216B">
        <w:rPr>
          <w:b/>
          <w:bCs/>
          <w:sz w:val="16"/>
          <w:szCs w:val="16"/>
          <w:lang w:val="ru-RU"/>
        </w:rPr>
        <w:t>РОГРАМА ЗА РАЗВИТИЕ НА СЕЛСКИТЕ РАЙОНИ 2014-2020</w:t>
      </w:r>
    </w:p>
    <w:p w:rsidR="00E3216B" w:rsidRDefault="00E3216B" w:rsidP="00E3216B">
      <w:pPr>
        <w:pStyle w:val="a6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 xml:space="preserve">            </w:t>
      </w:r>
      <w:r>
        <w:rPr>
          <w:b/>
          <w:bCs/>
          <w:sz w:val="16"/>
          <w:szCs w:val="16"/>
        </w:rPr>
        <w:t xml:space="preserve">                                                             </w:t>
      </w:r>
      <w:r>
        <w:rPr>
          <w:b/>
          <w:bCs/>
          <w:sz w:val="16"/>
          <w:szCs w:val="16"/>
          <w:lang w:val="en-US"/>
        </w:rPr>
        <w:t xml:space="preserve">  </w:t>
      </w:r>
      <w:r>
        <w:rPr>
          <w:b/>
          <w:bCs/>
          <w:sz w:val="16"/>
          <w:szCs w:val="16"/>
          <w:lang w:val="ru-RU"/>
        </w:rPr>
        <w:t>ЕВРОПЕЙСКИ ЗЕМЕДЕЛСКИ ФОНД ЗА РАЗВИТИЕ</w:t>
      </w:r>
    </w:p>
    <w:p w:rsidR="00E3216B" w:rsidRPr="00E3216B" w:rsidRDefault="00E3216B" w:rsidP="00E3216B">
      <w:pPr>
        <w:pStyle w:val="a6"/>
        <w:rPr>
          <w:b/>
          <w:bCs/>
          <w:lang w:val="en-US"/>
        </w:rPr>
      </w:pPr>
      <w:r>
        <w:rPr>
          <w:b/>
          <w:bCs/>
          <w:sz w:val="16"/>
          <w:szCs w:val="16"/>
          <w:lang w:val="en-US"/>
        </w:rPr>
        <w:t xml:space="preserve">                           </w:t>
      </w:r>
      <w:r>
        <w:rPr>
          <w:b/>
          <w:bCs/>
          <w:sz w:val="16"/>
          <w:szCs w:val="16"/>
        </w:rPr>
        <w:t xml:space="preserve">                                                                      </w:t>
      </w:r>
      <w:r>
        <w:rPr>
          <w:b/>
          <w:bCs/>
          <w:sz w:val="16"/>
          <w:szCs w:val="16"/>
          <w:lang w:val="en-US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en-US"/>
        </w:rPr>
        <w:t xml:space="preserve"> </w:t>
      </w:r>
      <w:r>
        <w:rPr>
          <w:b/>
          <w:bCs/>
          <w:sz w:val="16"/>
          <w:szCs w:val="16"/>
        </w:rPr>
        <w:t>НА  СЕЛСКИТЕ  РАЙОНИ</w:t>
      </w:r>
      <w:r>
        <w:rPr>
          <w:b/>
          <w:bCs/>
          <w:sz w:val="16"/>
          <w:szCs w:val="16"/>
          <w:lang w:val="en-US"/>
        </w:rPr>
        <w:t xml:space="preserve">   </w:t>
      </w:r>
    </w:p>
    <w:p w:rsidR="0033087A" w:rsidRPr="00E3216B" w:rsidRDefault="00E3216B" w:rsidP="00E3216B">
      <w:pPr>
        <w:pStyle w:val="a6"/>
      </w:pPr>
      <w:r>
        <w:rPr>
          <w:b/>
          <w:bCs/>
          <w:sz w:val="16"/>
          <w:szCs w:val="16"/>
          <w:lang w:val="en-US"/>
        </w:rPr>
        <w:t xml:space="preserve">                          </w:t>
      </w:r>
    </w:p>
    <w:tbl>
      <w:tblPr>
        <w:tblW w:w="10008" w:type="dxa"/>
        <w:tblInd w:w="-106" w:type="dxa"/>
        <w:tblBorders>
          <w:bottom w:val="single" w:sz="4" w:space="0" w:color="auto"/>
        </w:tblBorders>
        <w:tblLook w:val="01E0"/>
      </w:tblPr>
      <w:tblGrid>
        <w:gridCol w:w="3888"/>
        <w:gridCol w:w="1800"/>
        <w:gridCol w:w="4320"/>
      </w:tblGrid>
      <w:tr w:rsidR="00092D88" w:rsidTr="00092D88">
        <w:trPr>
          <w:trHeight w:val="1657"/>
        </w:trPr>
        <w:tc>
          <w:tcPr>
            <w:tcW w:w="38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92D88" w:rsidRDefault="00092D88">
            <w:pPr>
              <w:jc w:val="right"/>
              <w:rPr>
                <w:b/>
                <w:bCs/>
                <w:lang w:val="en-US"/>
              </w:rPr>
            </w:pPr>
          </w:p>
          <w:p w:rsidR="00092D88" w:rsidRDefault="00092D88" w:rsidP="00E3216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ОБЩИНА СИМЕОНОВГРАД</w:t>
            </w:r>
          </w:p>
          <w:p w:rsidR="00092D88" w:rsidRDefault="00092D8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6490, </w:t>
            </w:r>
            <w:proofErr w:type="spellStart"/>
            <w:r>
              <w:rPr>
                <w:lang w:val="en-US"/>
              </w:rPr>
              <w:t>Симеоновград</w:t>
            </w:r>
            <w:proofErr w:type="spellEnd"/>
          </w:p>
          <w:p w:rsidR="00092D88" w:rsidRDefault="00092D88">
            <w:pPr>
              <w:jc w:val="right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пл</w:t>
            </w:r>
            <w:proofErr w:type="spellEnd"/>
            <w:proofErr w:type="gramEnd"/>
            <w:r>
              <w:rPr>
                <w:lang w:val="en-US"/>
              </w:rPr>
              <w:t>.”</w:t>
            </w:r>
            <w:proofErr w:type="spellStart"/>
            <w:r>
              <w:rPr>
                <w:lang w:val="en-US"/>
              </w:rPr>
              <w:t>Шейновски</w:t>
            </w:r>
            <w:proofErr w:type="spellEnd"/>
            <w:r>
              <w:rPr>
                <w:lang w:val="en-US"/>
              </w:rPr>
              <w:t>” № 3</w:t>
            </w:r>
          </w:p>
          <w:p w:rsidR="00092D88" w:rsidRDefault="00092D88">
            <w:pPr>
              <w:jc w:val="right"/>
              <w:rPr>
                <w:lang w:val="en-US"/>
              </w:rPr>
            </w:pPr>
            <w:proofErr w:type="gramStart"/>
            <w:r>
              <w:rPr>
                <w:lang w:val="en-US"/>
              </w:rPr>
              <w:t>тел.:0</w:t>
            </w:r>
            <w:proofErr w:type="gramEnd"/>
            <w:r>
              <w:rPr>
                <w:lang w:val="en-US"/>
              </w:rPr>
              <w:t xml:space="preserve">3781/23-41; </w:t>
            </w:r>
            <w:proofErr w:type="spellStart"/>
            <w:r>
              <w:rPr>
                <w:lang w:val="en-US"/>
              </w:rPr>
              <w:t>факс</w:t>
            </w:r>
            <w:proofErr w:type="spellEnd"/>
            <w:r>
              <w:rPr>
                <w:lang w:val="en-US"/>
              </w:rPr>
              <w:t xml:space="preserve"> 03781/20-06</w:t>
            </w:r>
          </w:p>
          <w:p w:rsidR="00092D88" w:rsidRDefault="00092D8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e-mail: obshtina_simgrad@abv.bg</w:t>
            </w:r>
          </w:p>
          <w:p w:rsidR="00092D88" w:rsidRDefault="00092D88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92D88" w:rsidRDefault="00317D4D">
            <w:pPr>
              <w:rPr>
                <w:lang w:val="en-US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margin-left:-1.8pt;margin-top:10.9pt;width:74.4pt;height:71.2pt;z-index:251660288;visibility:visible;mso-wrap-style:none;mso-position-horizontal-relative:text;mso-position-vertical-relative:text" strokecolor="white">
                  <v:textbox>
                    <w:txbxContent>
                      <w:p w:rsidR="008559F4" w:rsidRDefault="008559F4" w:rsidP="00092D88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752475" cy="714375"/>
                              <wp:effectExtent l="1905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2475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92D88" w:rsidRDefault="00092D88">
            <w:pPr>
              <w:rPr>
                <w:b/>
                <w:bCs/>
                <w:lang w:val="en-US"/>
              </w:rPr>
            </w:pPr>
          </w:p>
          <w:p w:rsidR="00092D88" w:rsidRDefault="00092D8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SIMEONOVGRAD MUNICIPALITY</w:t>
            </w:r>
          </w:p>
          <w:p w:rsidR="00092D88" w:rsidRDefault="00092D88">
            <w:pPr>
              <w:rPr>
                <w:lang w:val="en-US"/>
              </w:rPr>
            </w:pPr>
            <w:r>
              <w:rPr>
                <w:lang w:val="en-US"/>
              </w:rPr>
              <w:t xml:space="preserve">6490, </w:t>
            </w:r>
            <w:proofErr w:type="spellStart"/>
            <w:r>
              <w:rPr>
                <w:lang w:val="en-US"/>
              </w:rPr>
              <w:t>Simeonovgrad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092D88" w:rsidRDefault="00092D88">
            <w:pPr>
              <w:rPr>
                <w:lang w:val="en-US"/>
              </w:rPr>
            </w:pPr>
            <w:r>
              <w:rPr>
                <w:lang w:val="en-US"/>
              </w:rPr>
              <w:t>”</w:t>
            </w:r>
            <w:proofErr w:type="spellStart"/>
            <w:r>
              <w:rPr>
                <w:lang w:val="en-US"/>
              </w:rPr>
              <w:t>Sheinovski</w:t>
            </w:r>
            <w:proofErr w:type="spellEnd"/>
            <w:r>
              <w:rPr>
                <w:lang w:val="en-US"/>
              </w:rPr>
              <w:t>” sq. № 3</w:t>
            </w:r>
          </w:p>
          <w:p w:rsidR="00092D88" w:rsidRDefault="00092D88">
            <w:pPr>
              <w:rPr>
                <w:lang w:val="en-US"/>
              </w:rPr>
            </w:pPr>
            <w:r>
              <w:rPr>
                <w:lang w:val="en-US"/>
              </w:rPr>
              <w:t>tel.:+359 3781/23-41; fax.: +359 3781/20-06www.simeonovgrad.bg</w:t>
            </w:r>
          </w:p>
          <w:p w:rsidR="00092D88" w:rsidRDefault="00092D88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092D88" w:rsidRDefault="00092D88" w:rsidP="007C26E4">
      <w:pPr>
        <w:widowControl w:val="0"/>
        <w:shd w:val="clear" w:color="auto" w:fill="FFFFFF"/>
        <w:spacing w:before="120" w:line="276" w:lineRule="auto"/>
        <w:jc w:val="center"/>
        <w:rPr>
          <w:b/>
          <w:bCs/>
          <w:sz w:val="32"/>
          <w:szCs w:val="32"/>
          <w:lang w:val="en-US"/>
        </w:rPr>
      </w:pPr>
    </w:p>
    <w:p w:rsidR="008126B0" w:rsidRDefault="00C03795" w:rsidP="008126B0">
      <w:pPr>
        <w:pStyle w:val="aa"/>
        <w:jc w:val="both"/>
        <w:rPr>
          <w:lang w:eastAsia="bg-BG"/>
        </w:rPr>
      </w:pPr>
      <w:r>
        <w:t xml:space="preserve">Между Община Симеоновград и Държавен фонд „Земеделие” бе сключен  Договор №26/07/2/0/00136/ 23.11.2017г. за отпускане на безвъзмездна финансова помощ по </w:t>
      </w:r>
      <w:proofErr w:type="spellStart"/>
      <w:r>
        <w:t>подмярка</w:t>
      </w:r>
      <w:proofErr w:type="spellEnd"/>
      <w:r>
        <w:t xml:space="preserve"> </w:t>
      </w:r>
      <w:r>
        <w:rPr>
          <w:noProof/>
          <w:lang w:eastAsia="bg-BG"/>
        </w:rPr>
        <w:t xml:space="preserve">7.2 „Инвестиции в създаването, подобряването или разширяването на всички видове малка по мащаби инфраструктура” от мярка- 7 „Основни услуги и обновяване на селата в селските райони” от Програмата за развитие на селските райони за периода 2014-2020г., съфинансирана от Европейския земеделски фонд за развитие на селските райони за одобрен проект: </w:t>
      </w:r>
      <w:r>
        <w:rPr>
          <w:lang w:eastAsia="bg-BG"/>
        </w:rPr>
        <w:t>„Рехабилитация и реконструкция на улична мрежа и прилежащите съоръжения в населените места на Община Симеоновград”:</w:t>
      </w:r>
      <w:r w:rsidR="008126B0" w:rsidRPr="008126B0">
        <w:rPr>
          <w:lang w:eastAsia="bg-BG"/>
        </w:rPr>
        <w:t xml:space="preserve"> </w:t>
      </w:r>
    </w:p>
    <w:p w:rsidR="008126B0" w:rsidRDefault="008126B0" w:rsidP="008126B0">
      <w:pPr>
        <w:pStyle w:val="aa"/>
        <w:jc w:val="both"/>
        <w:rPr>
          <w:lang w:eastAsia="bg-BG"/>
        </w:rPr>
      </w:pPr>
      <w:r>
        <w:rPr>
          <w:lang w:eastAsia="bg-BG"/>
        </w:rPr>
        <w:t>Стойност на проекта:           1 791 348,10лв</w:t>
      </w:r>
    </w:p>
    <w:p w:rsidR="008126B0" w:rsidRDefault="008126B0" w:rsidP="008126B0">
      <w:pPr>
        <w:pStyle w:val="aa"/>
        <w:jc w:val="both"/>
        <w:rPr>
          <w:lang w:eastAsia="bg-BG"/>
        </w:rPr>
      </w:pPr>
      <w:r>
        <w:rPr>
          <w:lang w:eastAsia="bg-BG"/>
        </w:rPr>
        <w:t xml:space="preserve">Европейско финансиране: </w:t>
      </w:r>
      <w:r>
        <w:rPr>
          <w:lang w:eastAsia="bg-BG"/>
        </w:rPr>
        <w:tab/>
        <w:t>1 522 645,89лв.</w:t>
      </w:r>
    </w:p>
    <w:p w:rsidR="00C03795" w:rsidRDefault="008126B0" w:rsidP="008126B0">
      <w:pPr>
        <w:pStyle w:val="aa"/>
        <w:jc w:val="both"/>
        <w:rPr>
          <w:lang w:eastAsia="bg-BG"/>
        </w:rPr>
      </w:pPr>
      <w:r>
        <w:rPr>
          <w:lang w:eastAsia="bg-BG"/>
        </w:rPr>
        <w:t>Национално финансиране:     268 702,21лв.</w:t>
      </w:r>
    </w:p>
    <w:p w:rsidR="008126B0" w:rsidRDefault="008126B0" w:rsidP="008126B0">
      <w:pPr>
        <w:pStyle w:val="aa"/>
        <w:jc w:val="both"/>
        <w:rPr>
          <w:lang w:eastAsia="bg-BG"/>
        </w:rPr>
      </w:pPr>
    </w:p>
    <w:p w:rsidR="00C03795" w:rsidRDefault="00C03795" w:rsidP="00C03795">
      <w:pPr>
        <w:pStyle w:val="aa"/>
        <w:jc w:val="both"/>
        <w:rPr>
          <w:lang w:eastAsia="bg-BG"/>
        </w:rPr>
      </w:pPr>
      <w:r>
        <w:rPr>
          <w:lang w:eastAsia="bg-BG"/>
        </w:rPr>
        <w:t>Изпълнение на строително – монтажни работи – 1 656 017.50 лв. без ДДС</w:t>
      </w:r>
    </w:p>
    <w:p w:rsidR="00C03795" w:rsidRDefault="00C03795" w:rsidP="00C03795">
      <w:pPr>
        <w:pStyle w:val="aa"/>
        <w:jc w:val="both"/>
        <w:rPr>
          <w:lang w:eastAsia="bg-BG"/>
        </w:rPr>
      </w:pPr>
      <w:r>
        <w:rPr>
          <w:lang w:eastAsia="bg-BG"/>
        </w:rPr>
        <w:t xml:space="preserve">Непредвидени разходи – 5 </w:t>
      </w:r>
      <w:r>
        <w:rPr>
          <w:lang w:val="en-US" w:eastAsia="bg-BG"/>
        </w:rPr>
        <w:t xml:space="preserve">% - 82 800.87 </w:t>
      </w:r>
      <w:r>
        <w:rPr>
          <w:lang w:eastAsia="bg-BG"/>
        </w:rPr>
        <w:t>лв. без ДДС</w:t>
      </w:r>
    </w:p>
    <w:p w:rsidR="008126B0" w:rsidRDefault="008126B0" w:rsidP="00C03795">
      <w:pPr>
        <w:pStyle w:val="aa"/>
        <w:jc w:val="both"/>
        <w:rPr>
          <w:lang w:eastAsia="bg-BG"/>
        </w:rPr>
      </w:pPr>
      <w:r>
        <w:rPr>
          <w:lang w:eastAsia="bg-BG"/>
        </w:rPr>
        <w:t>.</w:t>
      </w:r>
    </w:p>
    <w:p w:rsidR="00C03795" w:rsidRDefault="00C03795" w:rsidP="00C03795">
      <w:pPr>
        <w:pStyle w:val="aa"/>
        <w:ind w:firstLine="360"/>
        <w:jc w:val="both"/>
        <w:rPr>
          <w:lang w:eastAsia="bg-BG"/>
        </w:rPr>
      </w:pPr>
      <w:r>
        <w:rPr>
          <w:lang w:eastAsia="bg-BG"/>
        </w:rPr>
        <w:t>Предмет</w:t>
      </w:r>
      <w:r w:rsidR="002E68DA">
        <w:rPr>
          <w:lang w:eastAsia="bg-BG"/>
        </w:rPr>
        <w:t>ът</w:t>
      </w:r>
      <w:r>
        <w:rPr>
          <w:lang w:eastAsia="bg-BG"/>
        </w:rPr>
        <w:t xml:space="preserve"> на поръчката обхващаше строително – монтажни работи, свързани с реконструкция на улична мрежа и тротоари в гр. Симеоновград и постигнатите резултати са, както следва:</w:t>
      </w:r>
    </w:p>
    <w:p w:rsidR="00C03795" w:rsidRDefault="00C03795" w:rsidP="00C03795">
      <w:pPr>
        <w:pStyle w:val="aa"/>
        <w:numPr>
          <w:ilvl w:val="0"/>
          <w:numId w:val="7"/>
        </w:numPr>
        <w:jc w:val="both"/>
        <w:rPr>
          <w:lang w:eastAsia="bg-BG"/>
        </w:rPr>
      </w:pPr>
      <w:r>
        <w:rPr>
          <w:lang w:eastAsia="bg-BG"/>
        </w:rPr>
        <w:t xml:space="preserve">улица”Иван Арнаудов” има директна връзка с път </w:t>
      </w:r>
      <w:r>
        <w:rPr>
          <w:lang w:val="en-US" w:eastAsia="bg-BG"/>
        </w:rPr>
        <w:t xml:space="preserve">III – 554. </w:t>
      </w:r>
      <w:r>
        <w:rPr>
          <w:lang w:eastAsia="bg-BG"/>
        </w:rPr>
        <w:t>Разглежданият участък е с дължина 432м., квадратура на улична настилка 2 940 м</w:t>
      </w:r>
      <w:r>
        <w:rPr>
          <w:vertAlign w:val="superscript"/>
          <w:lang w:eastAsia="bg-BG"/>
        </w:rPr>
        <w:t xml:space="preserve">2  </w:t>
      </w:r>
      <w:r>
        <w:rPr>
          <w:lang w:eastAsia="bg-BG"/>
        </w:rPr>
        <w:t>и прилежаща тротоарна настилка 1 273 м</w:t>
      </w:r>
      <w:r>
        <w:rPr>
          <w:vertAlign w:val="superscript"/>
          <w:lang w:eastAsia="bg-BG"/>
        </w:rPr>
        <w:t xml:space="preserve">2. </w:t>
      </w:r>
    </w:p>
    <w:p w:rsidR="00C03795" w:rsidRDefault="00C03795" w:rsidP="00C03795">
      <w:pPr>
        <w:pStyle w:val="aa"/>
        <w:numPr>
          <w:ilvl w:val="0"/>
          <w:numId w:val="7"/>
        </w:numPr>
        <w:jc w:val="both"/>
        <w:rPr>
          <w:lang w:eastAsia="bg-BG"/>
        </w:rPr>
      </w:pPr>
      <w:r>
        <w:rPr>
          <w:lang w:eastAsia="bg-BG"/>
        </w:rPr>
        <w:t>улица”</w:t>
      </w:r>
      <w:r>
        <w:t xml:space="preserve"> Барон </w:t>
      </w:r>
      <w:proofErr w:type="spellStart"/>
      <w:r>
        <w:t>Хирш</w:t>
      </w:r>
      <w:proofErr w:type="spellEnd"/>
      <w:r>
        <w:rPr>
          <w:lang w:eastAsia="bg-BG"/>
        </w:rPr>
        <w:t xml:space="preserve">” има директна връзка с път </w:t>
      </w:r>
      <w:r>
        <w:rPr>
          <w:lang w:val="en-US" w:eastAsia="bg-BG"/>
        </w:rPr>
        <w:t xml:space="preserve">III – 554. </w:t>
      </w:r>
      <w:r>
        <w:rPr>
          <w:lang w:eastAsia="bg-BG"/>
        </w:rPr>
        <w:t>Участъкът е с дължина 528 м., квадратура на улична настилка 4 113,09 м</w:t>
      </w:r>
      <w:r>
        <w:rPr>
          <w:vertAlign w:val="superscript"/>
          <w:lang w:eastAsia="bg-BG"/>
        </w:rPr>
        <w:t xml:space="preserve">2  </w:t>
      </w:r>
      <w:r>
        <w:rPr>
          <w:lang w:eastAsia="bg-BG"/>
        </w:rPr>
        <w:t>и прилежаща тротоарна настилка 1 597 м</w:t>
      </w:r>
      <w:r>
        <w:rPr>
          <w:vertAlign w:val="superscript"/>
          <w:lang w:eastAsia="bg-BG"/>
        </w:rPr>
        <w:t xml:space="preserve">2. </w:t>
      </w:r>
    </w:p>
    <w:p w:rsidR="00C03795" w:rsidRDefault="00C03795" w:rsidP="00C03795">
      <w:pPr>
        <w:pStyle w:val="aa"/>
        <w:numPr>
          <w:ilvl w:val="0"/>
          <w:numId w:val="7"/>
        </w:numPr>
        <w:jc w:val="both"/>
        <w:rPr>
          <w:lang w:eastAsia="bg-BG"/>
        </w:rPr>
      </w:pPr>
      <w:r>
        <w:rPr>
          <w:lang w:eastAsia="bg-BG"/>
        </w:rPr>
        <w:t>улица”</w:t>
      </w:r>
      <w:r>
        <w:t xml:space="preserve"> Родопи</w:t>
      </w:r>
      <w:r>
        <w:rPr>
          <w:lang w:eastAsia="bg-BG"/>
        </w:rPr>
        <w:t xml:space="preserve">” има директна връзка с път </w:t>
      </w:r>
      <w:r>
        <w:rPr>
          <w:lang w:val="en-US" w:eastAsia="bg-BG"/>
        </w:rPr>
        <w:t xml:space="preserve">IV – </w:t>
      </w:r>
      <w:proofErr w:type="spellStart"/>
      <w:r>
        <w:rPr>
          <w:lang w:val="en-US" w:eastAsia="bg-BG"/>
        </w:rPr>
        <w:t>който</w:t>
      </w:r>
      <w:proofErr w:type="spellEnd"/>
      <w:r>
        <w:rPr>
          <w:lang w:val="en-US" w:eastAsia="bg-BG"/>
        </w:rPr>
        <w:t xml:space="preserve"> </w:t>
      </w:r>
      <w:proofErr w:type="spellStart"/>
      <w:r>
        <w:rPr>
          <w:lang w:val="en-US" w:eastAsia="bg-BG"/>
        </w:rPr>
        <w:t>излиза</w:t>
      </w:r>
      <w:proofErr w:type="spellEnd"/>
      <w:r>
        <w:rPr>
          <w:lang w:eastAsia="bg-BG"/>
        </w:rPr>
        <w:t xml:space="preserve"> на път </w:t>
      </w:r>
      <w:r>
        <w:rPr>
          <w:lang w:val="en-US" w:eastAsia="bg-BG"/>
        </w:rPr>
        <w:t xml:space="preserve">III – 554. </w:t>
      </w:r>
      <w:r>
        <w:rPr>
          <w:lang w:eastAsia="bg-BG"/>
        </w:rPr>
        <w:t>Разглежданият участък е с дължина 627м., квадратура на улична настилка 4 212 м</w:t>
      </w:r>
      <w:r>
        <w:rPr>
          <w:vertAlign w:val="superscript"/>
          <w:lang w:eastAsia="bg-BG"/>
        </w:rPr>
        <w:t xml:space="preserve">2   </w:t>
      </w:r>
      <w:r>
        <w:rPr>
          <w:lang w:eastAsia="bg-BG"/>
        </w:rPr>
        <w:t>и прилежаща тротоарна настилка 2 075 м</w:t>
      </w:r>
      <w:r>
        <w:rPr>
          <w:vertAlign w:val="superscript"/>
          <w:lang w:eastAsia="bg-BG"/>
        </w:rPr>
        <w:t xml:space="preserve">2. </w:t>
      </w:r>
    </w:p>
    <w:p w:rsidR="00C03795" w:rsidRDefault="00C03795" w:rsidP="00C03795">
      <w:pPr>
        <w:pStyle w:val="aa"/>
        <w:numPr>
          <w:ilvl w:val="0"/>
          <w:numId w:val="7"/>
        </w:numPr>
        <w:jc w:val="both"/>
        <w:rPr>
          <w:lang w:eastAsia="bg-BG"/>
        </w:rPr>
      </w:pPr>
      <w:r>
        <w:rPr>
          <w:lang w:eastAsia="bg-BG"/>
        </w:rPr>
        <w:lastRenderedPageBreak/>
        <w:t>улица”</w:t>
      </w:r>
      <w:r>
        <w:t xml:space="preserve"> Васил Левски</w:t>
      </w:r>
      <w:r>
        <w:rPr>
          <w:lang w:eastAsia="bg-BG"/>
        </w:rPr>
        <w:t xml:space="preserve">” има директна връзка с път </w:t>
      </w:r>
      <w:r>
        <w:rPr>
          <w:lang w:val="en-US" w:eastAsia="bg-BG"/>
        </w:rPr>
        <w:t>III – 5</w:t>
      </w:r>
      <w:r>
        <w:rPr>
          <w:lang w:eastAsia="bg-BG"/>
        </w:rPr>
        <w:t>03</w:t>
      </w:r>
      <w:r>
        <w:rPr>
          <w:lang w:val="en-US" w:eastAsia="bg-BG"/>
        </w:rPr>
        <w:t xml:space="preserve">. </w:t>
      </w:r>
      <w:r>
        <w:rPr>
          <w:lang w:eastAsia="bg-BG"/>
        </w:rPr>
        <w:t>Разглежданият участък е с дължина 992м., квадратура на улична настилка 7 391,29 м</w:t>
      </w:r>
      <w:r>
        <w:rPr>
          <w:vertAlign w:val="superscript"/>
          <w:lang w:eastAsia="bg-BG"/>
        </w:rPr>
        <w:t xml:space="preserve">2   </w:t>
      </w:r>
      <w:r>
        <w:rPr>
          <w:lang w:eastAsia="bg-BG"/>
        </w:rPr>
        <w:t>и прилежаща тротоарна настилка 4 281,50 м</w:t>
      </w:r>
      <w:r>
        <w:rPr>
          <w:vertAlign w:val="superscript"/>
          <w:lang w:eastAsia="bg-BG"/>
        </w:rPr>
        <w:t xml:space="preserve">2. </w:t>
      </w:r>
    </w:p>
    <w:p w:rsidR="007C26E4" w:rsidRDefault="007C26E4" w:rsidP="00C03795">
      <w:pPr>
        <w:widowControl w:val="0"/>
        <w:shd w:val="clear" w:color="auto" w:fill="FFFFFF"/>
        <w:spacing w:before="120" w:line="276" w:lineRule="auto"/>
        <w:jc w:val="center"/>
      </w:pPr>
    </w:p>
    <w:sectPr w:rsidR="007C26E4" w:rsidSect="00ED10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FDC" w:rsidRDefault="009C2FDC" w:rsidP="00034D1F">
      <w:r>
        <w:separator/>
      </w:r>
    </w:p>
  </w:endnote>
  <w:endnote w:type="continuationSeparator" w:id="0">
    <w:p w:rsidR="009C2FDC" w:rsidRDefault="009C2FDC" w:rsidP="00034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F4" w:rsidRDefault="008559F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6735"/>
      <w:docPartObj>
        <w:docPartGallery w:val="Page Numbers (Bottom of Page)"/>
        <w:docPartUnique/>
      </w:docPartObj>
    </w:sdtPr>
    <w:sdtContent>
      <w:p w:rsidR="008559F4" w:rsidRDefault="00317D4D">
        <w:pPr>
          <w:pStyle w:val="a8"/>
          <w:jc w:val="right"/>
        </w:pPr>
        <w:fldSimple w:instr=" PAGE   \* MERGEFORMAT ">
          <w:r w:rsidR="008126B0">
            <w:rPr>
              <w:noProof/>
            </w:rPr>
            <w:t>2</w:t>
          </w:r>
        </w:fldSimple>
      </w:p>
    </w:sdtContent>
  </w:sdt>
  <w:p w:rsidR="008559F4" w:rsidRDefault="008559F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F4" w:rsidRDefault="008559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FDC" w:rsidRDefault="009C2FDC" w:rsidP="00034D1F">
      <w:r>
        <w:separator/>
      </w:r>
    </w:p>
  </w:footnote>
  <w:footnote w:type="continuationSeparator" w:id="0">
    <w:p w:rsidR="009C2FDC" w:rsidRDefault="009C2FDC" w:rsidP="00034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F4" w:rsidRDefault="008559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F4" w:rsidRDefault="008559F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F4" w:rsidRDefault="008559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D66"/>
    <w:multiLevelType w:val="multilevel"/>
    <w:tmpl w:val="852420B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AC957D1"/>
    <w:multiLevelType w:val="multilevel"/>
    <w:tmpl w:val="6B82FA52"/>
    <w:lvl w:ilvl="0">
      <w:numFmt w:val="bullet"/>
      <w:lvlText w:val=""/>
      <w:lvlJc w:val="left"/>
      <w:pPr>
        <w:ind w:left="9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2D8459C3"/>
    <w:multiLevelType w:val="hybridMultilevel"/>
    <w:tmpl w:val="88FA6A5E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Marlett" w:hAnsi="Marlett" w:hint="default"/>
      </w:rPr>
    </w:lvl>
  </w:abstractNum>
  <w:abstractNum w:abstractNumId="3">
    <w:nsid w:val="4E850D1D"/>
    <w:multiLevelType w:val="multilevel"/>
    <w:tmpl w:val="7F58B8DC"/>
    <w:lvl w:ilvl="0">
      <w:numFmt w:val="bullet"/>
      <w:lvlText w:val=""/>
      <w:lvlJc w:val="left"/>
      <w:pPr>
        <w:ind w:left="1287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4">
    <w:nsid w:val="5F0B6244"/>
    <w:multiLevelType w:val="multilevel"/>
    <w:tmpl w:val="4B6CFF48"/>
    <w:lvl w:ilvl="0">
      <w:numFmt w:val="bullet"/>
      <w:lvlText w:val=""/>
      <w:lvlJc w:val="left"/>
      <w:pPr>
        <w:ind w:left="1287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5">
    <w:nsid w:val="74B042E6"/>
    <w:multiLevelType w:val="multilevel"/>
    <w:tmpl w:val="84E6F73E"/>
    <w:lvl w:ilvl="0">
      <w:numFmt w:val="bullet"/>
      <w:lvlText w:val=""/>
      <w:lvlJc w:val="left"/>
      <w:pPr>
        <w:ind w:left="0" w:firstLine="360"/>
      </w:pPr>
      <w:rPr>
        <w:rFonts w:ascii="Symbol" w:hAnsi="Symbol" w:cs="Symbo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>
    <w:nsid w:val="7E2A77BD"/>
    <w:multiLevelType w:val="hybridMultilevel"/>
    <w:tmpl w:val="B07E7B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6E4"/>
    <w:rsid w:val="000114D1"/>
    <w:rsid w:val="00016932"/>
    <w:rsid w:val="000206AC"/>
    <w:rsid w:val="00023C4B"/>
    <w:rsid w:val="00034D1F"/>
    <w:rsid w:val="00046A51"/>
    <w:rsid w:val="00092D88"/>
    <w:rsid w:val="00152BA4"/>
    <w:rsid w:val="002010AD"/>
    <w:rsid w:val="00207511"/>
    <w:rsid w:val="00244EE5"/>
    <w:rsid w:val="00273656"/>
    <w:rsid w:val="002D2AF6"/>
    <w:rsid w:val="002E68DA"/>
    <w:rsid w:val="00317C2B"/>
    <w:rsid w:val="00317D4D"/>
    <w:rsid w:val="0033087A"/>
    <w:rsid w:val="004829BA"/>
    <w:rsid w:val="004E4F12"/>
    <w:rsid w:val="004F2C79"/>
    <w:rsid w:val="00515856"/>
    <w:rsid w:val="00533A12"/>
    <w:rsid w:val="005C43D1"/>
    <w:rsid w:val="006A135A"/>
    <w:rsid w:val="007C26E4"/>
    <w:rsid w:val="008126B0"/>
    <w:rsid w:val="008302A5"/>
    <w:rsid w:val="008559F4"/>
    <w:rsid w:val="00867956"/>
    <w:rsid w:val="008C48E7"/>
    <w:rsid w:val="00940780"/>
    <w:rsid w:val="009653AC"/>
    <w:rsid w:val="009846AD"/>
    <w:rsid w:val="009A5D10"/>
    <w:rsid w:val="009C2FDC"/>
    <w:rsid w:val="00A239EF"/>
    <w:rsid w:val="00A465E8"/>
    <w:rsid w:val="00A51B52"/>
    <w:rsid w:val="00AC4733"/>
    <w:rsid w:val="00B0442F"/>
    <w:rsid w:val="00B51410"/>
    <w:rsid w:val="00B6005D"/>
    <w:rsid w:val="00BF243E"/>
    <w:rsid w:val="00C03795"/>
    <w:rsid w:val="00C26312"/>
    <w:rsid w:val="00C76C6F"/>
    <w:rsid w:val="00CD09AA"/>
    <w:rsid w:val="00D12750"/>
    <w:rsid w:val="00DD35DA"/>
    <w:rsid w:val="00DF489E"/>
    <w:rsid w:val="00E2771D"/>
    <w:rsid w:val="00E3216B"/>
    <w:rsid w:val="00E706A1"/>
    <w:rsid w:val="00ED103F"/>
    <w:rsid w:val="00FB446E"/>
    <w:rsid w:val="00FC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D8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92D88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a5">
    <w:name w:val="Горен колонтитул Знак"/>
    <w:aliases w:val="Intestazione.int.intestazione Знак,Intestazione.int Знак,Char1 Char Знак"/>
    <w:basedOn w:val="a0"/>
    <w:link w:val="a6"/>
    <w:uiPriority w:val="99"/>
    <w:locked/>
    <w:rsid w:val="00207511"/>
    <w:rPr>
      <w:sz w:val="24"/>
      <w:szCs w:val="24"/>
      <w:lang w:val="bg-BG" w:eastAsia="bg-BG"/>
    </w:rPr>
  </w:style>
  <w:style w:type="paragraph" w:styleId="a6">
    <w:name w:val="header"/>
    <w:aliases w:val="Intestazione.int.intestazione,Intestazione.int,Char1 Char"/>
    <w:basedOn w:val="a"/>
    <w:link w:val="a5"/>
    <w:uiPriority w:val="99"/>
    <w:unhideWhenUsed/>
    <w:rsid w:val="002075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1">
    <w:name w:val="Горен колонтитул Знак1"/>
    <w:basedOn w:val="a0"/>
    <w:link w:val="a6"/>
    <w:uiPriority w:val="99"/>
    <w:semiHidden/>
    <w:rsid w:val="0020751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E3216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34D1F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034D1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a">
    <w:name w:val="Body Text"/>
    <w:basedOn w:val="a"/>
    <w:link w:val="ab"/>
    <w:semiHidden/>
    <w:unhideWhenUsed/>
    <w:rsid w:val="00C03795"/>
    <w:pPr>
      <w:suppressAutoHyphens/>
      <w:spacing w:after="120"/>
    </w:pPr>
    <w:rPr>
      <w:lang w:eastAsia="ar-SA"/>
    </w:rPr>
  </w:style>
  <w:style w:type="character" w:customStyle="1" w:styleId="ab">
    <w:name w:val="Основен текст Знак"/>
    <w:basedOn w:val="a0"/>
    <w:link w:val="aa"/>
    <w:semiHidden/>
    <w:rsid w:val="00C03795"/>
    <w:rPr>
      <w:rFonts w:ascii="Times New Roman" w:eastAsia="Times New Roman" w:hAnsi="Times New Roman" w:cs="Times New Roman"/>
      <w:sz w:val="24"/>
      <w:szCs w:val="24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Geri</cp:lastModifiedBy>
  <cp:revision>25</cp:revision>
  <cp:lastPrinted>2016-08-31T12:32:00Z</cp:lastPrinted>
  <dcterms:created xsi:type="dcterms:W3CDTF">2016-08-31T10:49:00Z</dcterms:created>
  <dcterms:modified xsi:type="dcterms:W3CDTF">2019-10-29T14:47:00Z</dcterms:modified>
</cp:coreProperties>
</file>